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BD5A3" w14:textId="7D12A594" w:rsidR="00CE43BB" w:rsidRDefault="00CE43BB" w:rsidP="004D468B">
      <w:pPr>
        <w:pStyle w:val="AnaMetin"/>
        <w:rPr>
          <w:b/>
        </w:rPr>
      </w:pPr>
      <w:bookmarkStart w:id="0" w:name="_GoBack"/>
      <w:bookmarkEnd w:id="0"/>
      <w:r w:rsidRPr="004D468B">
        <w:rPr>
          <w:b/>
        </w:rPr>
        <w:t>AMAÇ:</w:t>
      </w:r>
    </w:p>
    <w:p w14:paraId="4F670ABD" w14:textId="5182AA97" w:rsidR="00AB2E73" w:rsidRPr="00AB2E73" w:rsidRDefault="00AB2E73" w:rsidP="00AB2E73">
      <w:pPr>
        <w:pStyle w:val="AnaMetin"/>
      </w:pPr>
      <w:r>
        <w:t>Bu talimatın amacı, Makine Teknolojileri Atölyesindeki çalışmalarda uyulması gereken usulleri ve izlenmesi gereken işlemleri belirlemektir.</w:t>
      </w:r>
    </w:p>
    <w:p w14:paraId="400FC128" w14:textId="090C6128" w:rsidR="00CE43BB" w:rsidRDefault="00CE43BB" w:rsidP="004D468B">
      <w:pPr>
        <w:pStyle w:val="AnaMetin"/>
        <w:rPr>
          <w:b/>
        </w:rPr>
      </w:pPr>
      <w:r w:rsidRPr="004D468B">
        <w:rPr>
          <w:b/>
        </w:rPr>
        <w:t>KAPSAM</w:t>
      </w:r>
      <w:r w:rsidR="00AB2E73">
        <w:rPr>
          <w:b/>
        </w:rPr>
        <w:t>:</w:t>
      </w:r>
    </w:p>
    <w:p w14:paraId="3AF7FCDF" w14:textId="73CF56FD" w:rsidR="00AB2E73" w:rsidRPr="00AB2E73" w:rsidRDefault="00AB2E73" w:rsidP="00AB2E73">
      <w:pPr>
        <w:pStyle w:val="AnaMetin"/>
      </w:pPr>
      <w:r>
        <w:t>Bu talimat Başkent OSB Meslekî ve Teknik Analdolu Lisesi Makine Teknolojileri Aölyesini kapsar</w:t>
      </w:r>
    </w:p>
    <w:p w14:paraId="3771E796" w14:textId="77777777" w:rsidR="00CE43BB" w:rsidRPr="004D468B" w:rsidRDefault="00CE43BB" w:rsidP="004D468B">
      <w:pPr>
        <w:pStyle w:val="AnaMetin"/>
        <w:rPr>
          <w:b/>
        </w:rPr>
      </w:pPr>
      <w:r w:rsidRPr="004D468B">
        <w:rPr>
          <w:b/>
        </w:rPr>
        <w:t>TANIMLAR</w:t>
      </w:r>
    </w:p>
    <w:p w14:paraId="27CE26FB" w14:textId="7C4B465A" w:rsidR="00CE43BB" w:rsidRDefault="00CE43BB" w:rsidP="004D468B">
      <w:pPr>
        <w:pStyle w:val="AnaMetin"/>
        <w:rPr>
          <w:b/>
        </w:rPr>
      </w:pPr>
      <w:r w:rsidRPr="004D468B">
        <w:rPr>
          <w:b/>
        </w:rPr>
        <w:t>İLGIL</w:t>
      </w:r>
      <w:r w:rsidR="00E26128" w:rsidRPr="004D468B">
        <w:rPr>
          <w:b/>
        </w:rPr>
        <w:t>İ</w:t>
      </w:r>
      <w:r w:rsidRPr="004D468B">
        <w:rPr>
          <w:b/>
        </w:rPr>
        <w:t xml:space="preserve"> </w:t>
      </w:r>
      <w:r w:rsidR="00E26128" w:rsidRPr="004D468B">
        <w:rPr>
          <w:b/>
        </w:rPr>
        <w:t>PROSES</w:t>
      </w:r>
      <w:r w:rsidR="00AB2E73">
        <w:rPr>
          <w:b/>
        </w:rPr>
        <w:t>:</w:t>
      </w:r>
    </w:p>
    <w:p w14:paraId="3F88C06F" w14:textId="28F01576" w:rsidR="00AB2E73" w:rsidRPr="00AB2E73" w:rsidRDefault="00AB2E73" w:rsidP="00AB2E73">
      <w:pPr>
        <w:pStyle w:val="AnaMetin"/>
      </w:pPr>
      <w:r w:rsidRPr="00AB2E73">
        <w:t>PR.010-Eğitim-Öğretim Prosesi</w:t>
      </w:r>
    </w:p>
    <w:p w14:paraId="2ABA3B95" w14:textId="0A6E4D94" w:rsidR="00CE43BB" w:rsidRDefault="003C3578" w:rsidP="004D468B">
      <w:pPr>
        <w:pStyle w:val="AnaMetin"/>
        <w:rPr>
          <w:b/>
        </w:rPr>
      </w:pPr>
      <w:r>
        <w:rPr>
          <w:b/>
        </w:rPr>
        <w:t>RİSK VE FIRSATLAR</w:t>
      </w:r>
      <w:r w:rsidR="00E26128" w:rsidRPr="004D468B">
        <w:rPr>
          <w:b/>
        </w:rPr>
        <w:t xml:space="preserve"> (Kritik Başarı Faktörleri)</w:t>
      </w:r>
      <w:r w:rsidR="00AB2E73">
        <w:rPr>
          <w:b/>
        </w:rPr>
        <w:t>:</w:t>
      </w:r>
    </w:p>
    <w:p w14:paraId="44A2E28F" w14:textId="03AAA73F" w:rsidR="00AB2E73" w:rsidRPr="00AB2E73" w:rsidRDefault="00AB2E73" w:rsidP="00AB2E73">
      <w:pPr>
        <w:pStyle w:val="AnaMetin"/>
      </w:pPr>
      <w:r>
        <w:t>Talimata uymamak hayati tehlikelerin ortay açıkmasına sebep olabilir.</w:t>
      </w:r>
    </w:p>
    <w:p w14:paraId="458C9926" w14:textId="77777777" w:rsidR="00CE43BB" w:rsidRPr="004D468B" w:rsidRDefault="00CE43BB" w:rsidP="004D468B">
      <w:pPr>
        <w:pStyle w:val="AnaMetin"/>
        <w:rPr>
          <w:b/>
        </w:rPr>
      </w:pPr>
      <w:r w:rsidRPr="004D468B">
        <w:rPr>
          <w:b/>
        </w:rPr>
        <w:t>ETKİLEŞİM</w:t>
      </w:r>
    </w:p>
    <w:p w14:paraId="3DDC0E5D" w14:textId="32F9B221" w:rsidR="00CE43BB" w:rsidRDefault="00CE43BB" w:rsidP="004D468B">
      <w:pPr>
        <w:pStyle w:val="AnaMetin"/>
        <w:rPr>
          <w:b/>
        </w:rPr>
      </w:pPr>
      <w:r w:rsidRPr="004D468B">
        <w:rPr>
          <w:b/>
        </w:rPr>
        <w:t>SAKLAMA VE ÇOĞALTMA</w:t>
      </w:r>
      <w:r w:rsidR="00AB2E73">
        <w:rPr>
          <w:b/>
        </w:rPr>
        <w:t>:</w:t>
      </w:r>
    </w:p>
    <w:p w14:paraId="303377ED" w14:textId="29056785" w:rsidR="00AB2E73" w:rsidRPr="00AB2E73" w:rsidRDefault="00AB2E73" w:rsidP="00AB2E73">
      <w:pPr>
        <w:pStyle w:val="AnaMetin"/>
      </w:pPr>
      <w:r>
        <w:t>Bu talimat Okul Müdürü, Kalite Koordinatörü ve Bölüm/Atölye şefi tarafından saklanır ve atölyede uygun ve herkesin göreceği bir yere asılır.</w:t>
      </w:r>
    </w:p>
    <w:p w14:paraId="3E1FCB2B" w14:textId="4F613088" w:rsidR="00CE43BB" w:rsidRDefault="00CE43BB" w:rsidP="004D468B">
      <w:pPr>
        <w:pStyle w:val="AnaMetin"/>
        <w:rPr>
          <w:b/>
        </w:rPr>
      </w:pPr>
      <w:r w:rsidRPr="004D468B">
        <w:rPr>
          <w:b/>
        </w:rPr>
        <w:t>DETAY</w:t>
      </w:r>
      <w:r w:rsidR="00D50CA1">
        <w:rPr>
          <w:b/>
        </w:rPr>
        <w:t>/</w:t>
      </w:r>
      <w:r w:rsidRPr="004D468B">
        <w:rPr>
          <w:b/>
        </w:rPr>
        <w:t>UYGULAMA</w:t>
      </w:r>
    </w:p>
    <w:p w14:paraId="11E177D0" w14:textId="317CE698" w:rsidR="007760E8" w:rsidRPr="007760E8" w:rsidRDefault="007760E8" w:rsidP="007760E8">
      <w:pPr>
        <w:pStyle w:val="Balk1"/>
        <w:rPr>
          <w:rFonts w:eastAsia="Arial"/>
        </w:rPr>
      </w:pPr>
      <w:proofErr w:type="spellStart"/>
      <w:r>
        <w:rPr>
          <w:rFonts w:eastAsia="Arial"/>
        </w:rPr>
        <w:t>Çalışma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Öncesi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Yapılacak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olan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işlemler</w:t>
      </w:r>
      <w:proofErr w:type="spellEnd"/>
      <w:r>
        <w:rPr>
          <w:rFonts w:eastAsia="Arial"/>
        </w:rPr>
        <w:t>:</w:t>
      </w:r>
    </w:p>
    <w:p w14:paraId="060C0BE6" w14:textId="77777777" w:rsidR="009A1BF6" w:rsidRDefault="009A1BF6" w:rsidP="009A1BF6">
      <w:pPr>
        <w:pStyle w:val="Liste-1"/>
        <w:rPr>
          <w:rFonts w:eastAsia="Arial"/>
        </w:rPr>
      </w:pPr>
      <w:r>
        <w:rPr>
          <w:rFonts w:eastAsia="Arial"/>
        </w:rPr>
        <w:t>Atölye’ye zamanından önce geliniz.</w:t>
      </w:r>
    </w:p>
    <w:p w14:paraId="1731210B" w14:textId="77777777" w:rsidR="009A1BF6" w:rsidRDefault="009A1BF6" w:rsidP="009A1BF6">
      <w:pPr>
        <w:pStyle w:val="Liste-1"/>
        <w:rPr>
          <w:rFonts w:eastAsia="Arial"/>
        </w:rPr>
      </w:pPr>
      <w:r>
        <w:rPr>
          <w:rFonts w:eastAsia="Arial"/>
        </w:rPr>
        <w:t xml:space="preserve">Atölye’ye gelişlerinizde çalışma ortamı için kişisel çalışma kıyafetlerinizi;  koruyucu güvenlik araç gereçlerinizi yanınızda bulundurunuz. </w:t>
      </w:r>
    </w:p>
    <w:p w14:paraId="52CD5619" w14:textId="77777777" w:rsidR="009A1BF6" w:rsidRDefault="009A1BF6" w:rsidP="009A1BF6">
      <w:pPr>
        <w:pStyle w:val="Liste-1"/>
        <w:rPr>
          <w:rFonts w:eastAsia="Arial"/>
        </w:rPr>
      </w:pPr>
      <w:r>
        <w:rPr>
          <w:rFonts w:eastAsia="Arial"/>
        </w:rPr>
        <w:t>Önlükleriniz yırtık sökük bol olmamalı ve kol uç veya manşetleri lastikli olmalıdır.</w:t>
      </w:r>
    </w:p>
    <w:p w14:paraId="2A6CD247" w14:textId="77777777" w:rsidR="009A1BF6" w:rsidRDefault="009A1BF6" w:rsidP="009A1BF6">
      <w:pPr>
        <w:pStyle w:val="Liste-1"/>
        <w:rPr>
          <w:rFonts w:eastAsia="Arial"/>
        </w:rPr>
      </w:pPr>
      <w:r>
        <w:rPr>
          <w:rFonts w:eastAsia="Arial"/>
        </w:rPr>
        <w:t xml:space="preserve">Ders başlama saati öncesi iş önlüklerinizi giyiniz. Soyunma ve giyinme işlemini hızlı ve sessizce yapınız. </w:t>
      </w:r>
    </w:p>
    <w:p w14:paraId="2BCBB56D" w14:textId="77777777" w:rsidR="009A1BF6" w:rsidRDefault="009A1BF6" w:rsidP="009A1BF6">
      <w:pPr>
        <w:pStyle w:val="Liste-1"/>
        <w:rPr>
          <w:rFonts w:eastAsia="Arial"/>
        </w:rPr>
      </w:pPr>
      <w:r>
        <w:rPr>
          <w:rFonts w:eastAsia="Arial"/>
        </w:rPr>
        <w:t>Atölye kıyafetlerinizin kimliğinizin aynası olduğunu unutmayınız.</w:t>
      </w:r>
    </w:p>
    <w:p w14:paraId="40FBE2F3" w14:textId="77777777" w:rsidR="009A1BF6" w:rsidRDefault="009A1BF6" w:rsidP="009A1BF6">
      <w:pPr>
        <w:pStyle w:val="Liste-1"/>
        <w:rPr>
          <w:rFonts w:eastAsia="Arial"/>
        </w:rPr>
      </w:pPr>
      <w:r>
        <w:rPr>
          <w:rFonts w:eastAsia="Arial"/>
        </w:rPr>
        <w:t>Atölye giriş ve çıkış yoklamaları esnasında sessiz olunuz ve talimatlara uyunuz.</w:t>
      </w:r>
    </w:p>
    <w:p w14:paraId="1A3E61A4" w14:textId="77777777" w:rsidR="009A1BF6" w:rsidRDefault="009A1BF6" w:rsidP="009A1BF6">
      <w:pPr>
        <w:pStyle w:val="Liste-1"/>
        <w:rPr>
          <w:rFonts w:eastAsia="Arial"/>
        </w:rPr>
      </w:pPr>
      <w:r>
        <w:rPr>
          <w:rFonts w:eastAsia="Arial"/>
        </w:rPr>
        <w:t>Temrin parçaların işlenmesine başlamadan önce ne yapacağınızdan emin olunuz.</w:t>
      </w:r>
    </w:p>
    <w:p w14:paraId="6634907D" w14:textId="77777777" w:rsidR="009A1BF6" w:rsidRDefault="009A1BF6" w:rsidP="009A1BF6">
      <w:pPr>
        <w:pStyle w:val="Liste-1"/>
        <w:rPr>
          <w:rFonts w:eastAsia="Arial"/>
        </w:rPr>
      </w:pPr>
      <w:r>
        <w:rPr>
          <w:rFonts w:eastAsia="Arial"/>
        </w:rPr>
        <w:t>İşlemlerden emin değilseniz öğretmeninize sorunuz.</w:t>
      </w:r>
    </w:p>
    <w:p w14:paraId="0998094B" w14:textId="77777777" w:rsidR="009A1BF6" w:rsidRDefault="009A1BF6" w:rsidP="009A1BF6">
      <w:pPr>
        <w:pStyle w:val="Liste-1"/>
        <w:rPr>
          <w:rFonts w:eastAsia="Arial"/>
        </w:rPr>
      </w:pPr>
      <w:r>
        <w:rPr>
          <w:rFonts w:eastAsia="Arial"/>
        </w:rPr>
        <w:t>Atölye çalışmalarınızda daima öğretmeninizi örnek alınız</w:t>
      </w:r>
    </w:p>
    <w:p w14:paraId="28A93BB8" w14:textId="77777777" w:rsidR="009A1BF6" w:rsidRDefault="009A1BF6" w:rsidP="009A1BF6">
      <w:pPr>
        <w:pStyle w:val="Liste-1"/>
        <w:rPr>
          <w:rFonts w:eastAsia="Arial"/>
        </w:rPr>
      </w:pPr>
      <w:r>
        <w:rPr>
          <w:rFonts w:eastAsia="Arial"/>
        </w:rPr>
        <w:t>Kullanma becerisine sahip olduğunuz tüm takım avadanlık ve makinelerin çalışma talimatını okumadan hiçbir emniyet tedbiri almadan ve izinsiz kullanmayınız.</w:t>
      </w:r>
    </w:p>
    <w:p w14:paraId="0B274DBD" w14:textId="40330EB0" w:rsidR="007760E8" w:rsidRPr="007760E8" w:rsidRDefault="007760E8" w:rsidP="002E01F0">
      <w:pPr>
        <w:pStyle w:val="Balk1"/>
        <w:rPr>
          <w:rFonts w:eastAsia="Arial"/>
        </w:rPr>
      </w:pPr>
      <w:proofErr w:type="spellStart"/>
      <w:r>
        <w:rPr>
          <w:rFonts w:eastAsia="Arial"/>
        </w:rPr>
        <w:t>Çalışma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Sırasında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Dikkat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Edilecek</w:t>
      </w:r>
      <w:proofErr w:type="spellEnd"/>
      <w:r>
        <w:rPr>
          <w:rFonts w:eastAsia="Arial"/>
        </w:rPr>
        <w:t xml:space="preserve"> Olan Hususlar</w:t>
      </w:r>
    </w:p>
    <w:p w14:paraId="51EBF024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Çalışmalar esnasında gereksiz yere çalışanların ilgisini dağıtacak düzeyde, dikkat çekici yüksek sesli konuşmalar ve hızlı hareketler yapmayınız.</w:t>
      </w:r>
    </w:p>
    <w:p w14:paraId="63686D1E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Çalışmanız sırasında sizi meşgul edecek kişilerin çalışma ortamınıza ve tezgâhın yanına yaklaşılmasına veya karşısında durulmasına izin vermeyiniz.</w:t>
      </w:r>
    </w:p>
    <w:p w14:paraId="382F0226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 xml:space="preserve">Çalışan arkadaşınıza asla şaka yapmayınız, gereksiz müdahale etmeyiniz. </w:t>
      </w:r>
    </w:p>
    <w:p w14:paraId="7E723502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Tehlike anında en seri şekilde öğretmeninize haber veriniz.</w:t>
      </w:r>
    </w:p>
    <w:p w14:paraId="7E687952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Her makineye ait çalışma talimatlarını okuyunuz ve kurallara uyunuz.</w:t>
      </w:r>
    </w:p>
    <w:p w14:paraId="090338B3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Çalışmış olduğunuz makinede anormal durumları öğretmeninize bildiriniz. Asla varsa aksaklıklarını kendiniz çözmeye çalışmayınız.</w:t>
      </w:r>
    </w:p>
    <w:p w14:paraId="5BA2F2E2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Tüm çalışma ve davranışları içeren kuralların sizin güvenliğimizi sağlamaya yönelik olduğunu unutmayalım.</w:t>
      </w:r>
    </w:p>
    <w:p w14:paraId="154CA95D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 xml:space="preserve">Teneffüs saati içerisinde tüm çalışmaları güvenli bir şekilde bırakınız. </w:t>
      </w:r>
    </w:p>
    <w:p w14:paraId="6DBCE54A" w14:textId="77777777" w:rsidR="002E01F0" w:rsidRP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 xml:space="preserve">Teneffüs saatlerinde atölyeyi terk ediniz. Teneffüs bitiminde zamanında geliniz. </w:t>
      </w:r>
    </w:p>
    <w:p w14:paraId="7762548F" w14:textId="05CB926C" w:rsidR="007760E8" w:rsidRPr="007760E8" w:rsidRDefault="007760E8" w:rsidP="002E01F0">
      <w:pPr>
        <w:pStyle w:val="Balk1"/>
        <w:rPr>
          <w:rFonts w:eastAsia="Arial"/>
        </w:rPr>
      </w:pPr>
      <w:proofErr w:type="spellStart"/>
      <w:r>
        <w:rPr>
          <w:rFonts w:eastAsia="Arial"/>
        </w:rPr>
        <w:lastRenderedPageBreak/>
        <w:t>Çalışma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Sonrası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Yapılacak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İşlermler</w:t>
      </w:r>
      <w:proofErr w:type="spellEnd"/>
    </w:p>
    <w:p w14:paraId="194DDB77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Çalışmış olduğunuz tezgâhları durdurunuz. Takım ve avadanlıkları temizleyerek yerlerine koyunuz.</w:t>
      </w:r>
    </w:p>
    <w:p w14:paraId="5AE92B7C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Atölyede temizliğinde görevinizi görmek ve bulmak istediğiniz gibi yapınız.</w:t>
      </w:r>
    </w:p>
    <w:p w14:paraId="3E362A49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Genel ve tezgâh temizliğinde basınçlı hava kullanırken etrafınızda zarar görecek arkadaşlarınızı ikaz ediniz. Gözlük kullanınız.</w:t>
      </w:r>
    </w:p>
    <w:p w14:paraId="3F00FE1F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Temizlik sırasında ıslanan kısımları üstübü ile kurulayınız.</w:t>
      </w:r>
    </w:p>
    <w:p w14:paraId="2421CFAB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Yağlanması gerekli kısımları paslanmayı önlemek için yağlayınız.</w:t>
      </w:r>
    </w:p>
    <w:p w14:paraId="402895E2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Kişisel kıyafet ve koruyucu güvenlik araç gereçlerini uygun şekilde saklayınız.</w:t>
      </w:r>
    </w:p>
    <w:p w14:paraId="700AD2DE" w14:textId="77777777" w:rsidR="002E01F0" w:rsidRDefault="002E01F0" w:rsidP="002E01F0">
      <w:pPr>
        <w:pStyle w:val="Liste-1"/>
        <w:rPr>
          <w:rFonts w:eastAsia="Arial"/>
        </w:rPr>
      </w:pPr>
      <w:r>
        <w:rPr>
          <w:rFonts w:eastAsia="Arial"/>
        </w:rPr>
        <w:t>Çalışmanız sonuçlanmış ise atölyeyi terk etme durumunda ana şalteri kapatınız</w:t>
      </w:r>
    </w:p>
    <w:p w14:paraId="4611863A" w14:textId="1F194B0B" w:rsidR="007760E8" w:rsidRPr="002E01F0" w:rsidRDefault="002E01F0" w:rsidP="002E01F0">
      <w:pPr>
        <w:pStyle w:val="Liste-1"/>
        <w:rPr>
          <w:b/>
        </w:rPr>
      </w:pPr>
      <w:r w:rsidRPr="002E01F0">
        <w:rPr>
          <w:rFonts w:eastAsia="Arial"/>
        </w:rPr>
        <w:t xml:space="preserve">Atölyeden terk etme durumunda eşyalarınızı unutmayınız. Sessizce ayrılınız. </w:t>
      </w:r>
    </w:p>
    <w:p w14:paraId="64C2121A" w14:textId="77777777" w:rsidR="00E26128" w:rsidRDefault="00CE43BB" w:rsidP="004D468B">
      <w:pPr>
        <w:pStyle w:val="AnaMetin"/>
        <w:rPr>
          <w:b/>
        </w:rPr>
      </w:pPr>
      <w:r w:rsidRPr="004D468B">
        <w:rPr>
          <w:b/>
        </w:rPr>
        <w:t>EK DOKÜMANLAR</w:t>
      </w:r>
    </w:p>
    <w:p w14:paraId="043D555A" w14:textId="77777777" w:rsidR="00431D6F" w:rsidRDefault="00431D6F" w:rsidP="00431D6F">
      <w:pPr>
        <w:rPr>
          <w:b/>
        </w:rPr>
      </w:pPr>
    </w:p>
    <w:p w14:paraId="4000125F" w14:textId="77777777" w:rsidR="00431D6F" w:rsidRPr="00431D6F" w:rsidRDefault="00431D6F" w:rsidP="00431D6F">
      <w:pPr>
        <w:jc w:val="center"/>
      </w:pPr>
    </w:p>
    <w:sectPr w:rsidR="00431D6F" w:rsidRPr="00431D6F" w:rsidSect="00632BBC">
      <w:headerReference w:type="default" r:id="rId9"/>
      <w:footerReference w:type="default" r:id="rId10"/>
      <w:pgSz w:w="11907" w:h="16840" w:code="9"/>
      <w:pgMar w:top="1134" w:right="1134" w:bottom="1134" w:left="1418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A1A21" w14:textId="77777777" w:rsidR="00FD6623" w:rsidRDefault="00FD6623" w:rsidP="00C81493">
      <w:pPr>
        <w:pStyle w:val="AltBilgi"/>
      </w:pPr>
      <w:r>
        <w:separator/>
      </w:r>
    </w:p>
    <w:p w14:paraId="4F99508F" w14:textId="77777777" w:rsidR="00FD6623" w:rsidRDefault="00FD6623"/>
  </w:endnote>
  <w:endnote w:type="continuationSeparator" w:id="0">
    <w:p w14:paraId="6DBB04FE" w14:textId="77777777" w:rsidR="00FD6623" w:rsidRDefault="00FD6623" w:rsidP="00C81493">
      <w:pPr>
        <w:pStyle w:val="AltBilgi"/>
      </w:pPr>
      <w:r>
        <w:continuationSeparator/>
      </w:r>
    </w:p>
    <w:p w14:paraId="3ABB636F" w14:textId="77777777" w:rsidR="00FD6623" w:rsidRDefault="00FD6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B5D7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4D468B" w:rsidRPr="00654931" w14:paraId="28534902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461D7BE" w14:textId="77777777" w:rsidR="004D468B" w:rsidRDefault="004D468B" w:rsidP="004D468B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289E5750" w14:textId="77777777" w:rsidR="004D468B" w:rsidRDefault="004D468B" w:rsidP="004D468B">
          <w:pPr>
            <w:ind w:right="-391"/>
            <w:jc w:val="center"/>
            <w:rPr>
              <w:bCs/>
            </w:rPr>
          </w:pPr>
        </w:p>
        <w:p w14:paraId="5D884FE2" w14:textId="77777777" w:rsidR="004D468B" w:rsidRPr="00654931" w:rsidRDefault="004D468B" w:rsidP="004D468B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516D774E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6F86BBE2" w14:textId="77777777" w:rsidR="004D468B" w:rsidRDefault="004D468B" w:rsidP="004D468B">
          <w:pPr>
            <w:jc w:val="center"/>
            <w:rPr>
              <w:bCs/>
            </w:rPr>
          </w:pPr>
        </w:p>
        <w:p w14:paraId="1EE2B10F" w14:textId="77777777" w:rsidR="004D468B" w:rsidRDefault="004D468B" w:rsidP="004D468B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79AF4BE9" w14:textId="77777777" w:rsidR="004D468B" w:rsidRDefault="004D468B" w:rsidP="004D468B">
          <w:pPr>
            <w:jc w:val="center"/>
            <w:rPr>
              <w:bCs/>
            </w:rPr>
          </w:pPr>
        </w:p>
        <w:p w14:paraId="55002414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0174E59E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7C998369" w14:textId="77777777" w:rsidR="004D468B" w:rsidRPr="006C69A2" w:rsidRDefault="004D468B" w:rsidP="004D468B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1E24AC78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7FF929CB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FFF12" w14:textId="77777777" w:rsidR="00FD6623" w:rsidRDefault="00FD6623" w:rsidP="00C81493">
      <w:pPr>
        <w:pStyle w:val="AltBilgi"/>
      </w:pPr>
      <w:r>
        <w:separator/>
      </w:r>
    </w:p>
    <w:p w14:paraId="26991BE6" w14:textId="77777777" w:rsidR="00FD6623" w:rsidRDefault="00FD6623"/>
  </w:footnote>
  <w:footnote w:type="continuationSeparator" w:id="0">
    <w:p w14:paraId="7AF0D175" w14:textId="77777777" w:rsidR="00FD6623" w:rsidRDefault="00FD6623" w:rsidP="00C81493">
      <w:pPr>
        <w:pStyle w:val="AltBilgi"/>
      </w:pPr>
      <w:r>
        <w:continuationSeparator/>
      </w:r>
    </w:p>
    <w:p w14:paraId="03A07BC8" w14:textId="77777777" w:rsidR="00FD6623" w:rsidRDefault="00FD6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A6A1D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45"/>
      <w:gridCol w:w="1634"/>
      <w:gridCol w:w="1398"/>
    </w:tblGrid>
    <w:tr w:rsidR="00A62B26" w14:paraId="762B2BE4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945B92B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4FFF518E" wp14:editId="10E88E0E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DD9046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58F48540" w14:textId="572B1E6B" w:rsidR="00BB641A" w:rsidRPr="00A62B26" w:rsidRDefault="00C135D7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135D7">
            <w:rPr>
              <w:rFonts w:ascii="Times New Roman" w:hAnsi="Times New Roman" w:cs="Times New Roman"/>
              <w:b/>
              <w:sz w:val="28"/>
            </w:rPr>
            <w:t>Makine Teknolojisi Atölyesi Genel Çalışma Talimatı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7A8CE74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620508B0" w14:textId="5127B0ED" w:rsidR="00BB641A" w:rsidRDefault="00AB2E73" w:rsidP="00654931">
          <w:r>
            <w:t>TL</w:t>
          </w:r>
          <w:r w:rsidR="00A62B26">
            <w:t>.</w:t>
          </w:r>
          <w:r>
            <w:t>15</w:t>
          </w:r>
          <w:r w:rsidR="00CA4C20">
            <w:t>7</w:t>
          </w:r>
        </w:p>
      </w:tc>
    </w:tr>
    <w:tr w:rsidR="00A62B26" w14:paraId="0BDA60B4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13FAF81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3CD46F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FAE87CE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259CCFBE" w14:textId="45E4E9F1" w:rsidR="00BB641A" w:rsidRDefault="00AB2E73" w:rsidP="00654931">
          <w:r>
            <w:t>31</w:t>
          </w:r>
          <w:r w:rsidR="00632BBC">
            <w:t>.12.2018</w:t>
          </w:r>
        </w:p>
      </w:tc>
    </w:tr>
    <w:tr w:rsidR="00A62B26" w14:paraId="240CA403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3BC811A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1B1A6A1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17521C59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44163C1B" w14:textId="77777777" w:rsidR="00BB641A" w:rsidRDefault="00BB641A" w:rsidP="00654931">
          <w:r>
            <w:t>-</w:t>
          </w:r>
        </w:p>
      </w:tc>
    </w:tr>
    <w:tr w:rsidR="00A62B26" w14:paraId="7BB2C2B5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3FCD684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BE4E1B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0C75EF0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0B920411" w14:textId="77777777" w:rsidR="00BB641A" w:rsidRDefault="002A6075" w:rsidP="00654931">
          <w:r>
            <w:t>-</w:t>
          </w:r>
        </w:p>
      </w:tc>
    </w:tr>
    <w:tr w:rsidR="00A62B26" w14:paraId="7BD3C301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3E4A559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5A80A18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A980E7D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1670AE19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05ECF9F9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744B60"/>
    <w:multiLevelType w:val="multilevel"/>
    <w:tmpl w:val="E0141A50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1F03AEE"/>
    <w:multiLevelType w:val="multilevel"/>
    <w:tmpl w:val="D28E48A2"/>
    <w:lvl w:ilvl="0">
      <w:start w:val="1"/>
      <w:numFmt w:val="upperLetter"/>
      <w:lvlText w:val="%1-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95223"/>
    <w:multiLevelType w:val="hybridMultilevel"/>
    <w:tmpl w:val="A93AC4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A11F5"/>
    <w:multiLevelType w:val="multilevel"/>
    <w:tmpl w:val="4440A9DA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F211E5"/>
    <w:multiLevelType w:val="multilevel"/>
    <w:tmpl w:val="71E26258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7927EC"/>
    <w:multiLevelType w:val="multilevel"/>
    <w:tmpl w:val="8A927552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69FA6507"/>
    <w:multiLevelType w:val="multilevel"/>
    <w:tmpl w:val="F0A455B8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6B043910"/>
    <w:multiLevelType w:val="multilevel"/>
    <w:tmpl w:val="90CE9B4E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61305"/>
    <w:multiLevelType w:val="multilevel"/>
    <w:tmpl w:val="C1A8D350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37"/>
  </w:num>
  <w:num w:numId="4">
    <w:abstractNumId w:val="11"/>
  </w:num>
  <w:num w:numId="5">
    <w:abstractNumId w:val="34"/>
  </w:num>
  <w:num w:numId="6">
    <w:abstractNumId w:val="0"/>
  </w:num>
  <w:num w:numId="7">
    <w:abstractNumId w:val="27"/>
  </w:num>
  <w:num w:numId="8">
    <w:abstractNumId w:val="9"/>
  </w:num>
  <w:num w:numId="9">
    <w:abstractNumId w:val="17"/>
  </w:num>
  <w:num w:numId="10">
    <w:abstractNumId w:val="20"/>
  </w:num>
  <w:num w:numId="11">
    <w:abstractNumId w:val="4"/>
  </w:num>
  <w:num w:numId="12">
    <w:abstractNumId w:val="26"/>
  </w:num>
  <w:num w:numId="13">
    <w:abstractNumId w:val="1"/>
  </w:num>
  <w:num w:numId="14">
    <w:abstractNumId w:val="28"/>
  </w:num>
  <w:num w:numId="15">
    <w:abstractNumId w:val="37"/>
  </w:num>
  <w:num w:numId="16">
    <w:abstractNumId w:val="2"/>
  </w:num>
  <w:num w:numId="17">
    <w:abstractNumId w:val="37"/>
  </w:num>
  <w:num w:numId="18">
    <w:abstractNumId w:val="37"/>
  </w:num>
  <w:num w:numId="19">
    <w:abstractNumId w:val="12"/>
  </w:num>
  <w:num w:numId="20">
    <w:abstractNumId w:val="37"/>
  </w:num>
  <w:num w:numId="21">
    <w:abstractNumId w:val="37"/>
  </w:num>
  <w:num w:numId="22">
    <w:abstractNumId w:val="37"/>
  </w:num>
  <w:num w:numId="23">
    <w:abstractNumId w:val="25"/>
  </w:num>
  <w:num w:numId="24">
    <w:abstractNumId w:val="39"/>
  </w:num>
  <w:num w:numId="25">
    <w:abstractNumId w:val="14"/>
  </w:num>
  <w:num w:numId="26">
    <w:abstractNumId w:val="22"/>
  </w:num>
  <w:num w:numId="27">
    <w:abstractNumId w:val="36"/>
  </w:num>
  <w:num w:numId="28">
    <w:abstractNumId w:val="13"/>
  </w:num>
  <w:num w:numId="29">
    <w:abstractNumId w:val="6"/>
  </w:num>
  <w:num w:numId="30">
    <w:abstractNumId w:val="7"/>
  </w:num>
  <w:num w:numId="31">
    <w:abstractNumId w:val="15"/>
  </w:num>
  <w:num w:numId="32">
    <w:abstractNumId w:val="30"/>
  </w:num>
  <w:num w:numId="33">
    <w:abstractNumId w:val="10"/>
  </w:num>
  <w:num w:numId="34">
    <w:abstractNumId w:val="19"/>
  </w:num>
  <w:num w:numId="35">
    <w:abstractNumId w:val="23"/>
  </w:num>
  <w:num w:numId="36">
    <w:abstractNumId w:val="18"/>
  </w:num>
  <w:num w:numId="37">
    <w:abstractNumId w:val="35"/>
  </w:num>
  <w:num w:numId="38">
    <w:abstractNumId w:val="16"/>
  </w:num>
  <w:num w:numId="39">
    <w:abstractNumId w:val="32"/>
  </w:num>
  <w:num w:numId="40">
    <w:abstractNumId w:val="31"/>
  </w:num>
  <w:num w:numId="41">
    <w:abstractNumId w:val="8"/>
  </w:num>
  <w:num w:numId="42">
    <w:abstractNumId w:val="38"/>
  </w:num>
  <w:num w:numId="43">
    <w:abstractNumId w:val="24"/>
  </w:num>
  <w:num w:numId="44">
    <w:abstractNumId w:val="5"/>
  </w:num>
  <w:num w:numId="45">
    <w:abstractNumId w:val="29"/>
  </w:num>
  <w:num w:numId="46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BE0"/>
    <w:rsid w:val="0001728B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17E8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01F0"/>
    <w:rsid w:val="002E2E11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4B5F"/>
    <w:rsid w:val="003A79C6"/>
    <w:rsid w:val="003B69F5"/>
    <w:rsid w:val="003B7D74"/>
    <w:rsid w:val="003C3578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65DC"/>
    <w:rsid w:val="00431D6F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8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47965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1F9"/>
    <w:rsid w:val="00625CEB"/>
    <w:rsid w:val="00626F8A"/>
    <w:rsid w:val="00632B1E"/>
    <w:rsid w:val="00632BBC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1A36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0E8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0660"/>
    <w:rsid w:val="008C2768"/>
    <w:rsid w:val="008C3713"/>
    <w:rsid w:val="008C61C8"/>
    <w:rsid w:val="008D05B1"/>
    <w:rsid w:val="008D0C26"/>
    <w:rsid w:val="008D3BF7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5AF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1BF6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4EC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376"/>
    <w:rsid w:val="00A45F5F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1C88"/>
    <w:rsid w:val="00A74A61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2E73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5D7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A4C20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6DA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0CA1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26128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4D75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A4F4C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536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08EC"/>
    <w:rsid w:val="00F91EB1"/>
    <w:rsid w:val="00F92F15"/>
    <w:rsid w:val="00F93695"/>
    <w:rsid w:val="00F93A4C"/>
    <w:rsid w:val="00F940AD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623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E5DEB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760E8"/>
    <w:pPr>
      <w:keepNext/>
      <w:numPr>
        <w:numId w:val="24"/>
      </w:numPr>
      <w:spacing w:before="60"/>
      <w:ind w:left="993"/>
      <w:outlineLvl w:val="0"/>
    </w:pPr>
    <w:rPr>
      <w:b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67E952-38AA-484D-8C84-827DD78C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38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27</cp:revision>
  <cp:lastPrinted>2018-12-29T07:52:00Z</cp:lastPrinted>
  <dcterms:created xsi:type="dcterms:W3CDTF">2018-11-27T07:35:00Z</dcterms:created>
  <dcterms:modified xsi:type="dcterms:W3CDTF">2018-12-29T07:52:00Z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